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62B61" w:rsidTr="00262B61">
        <w:tc>
          <w:tcPr>
            <w:tcW w:w="4928" w:type="dxa"/>
          </w:tcPr>
          <w:p w:rsidR="00262B61" w:rsidRDefault="00262B61" w:rsidP="00CA59C6">
            <w:bookmarkStart w:id="0" w:name="_GoBack"/>
            <w:bookmarkEnd w:id="0"/>
          </w:p>
        </w:tc>
        <w:tc>
          <w:tcPr>
            <w:tcW w:w="4929" w:type="dxa"/>
          </w:tcPr>
          <w:p w:rsidR="00262B61" w:rsidRDefault="00262B61" w:rsidP="00CA59C6"/>
        </w:tc>
        <w:tc>
          <w:tcPr>
            <w:tcW w:w="4929" w:type="dxa"/>
          </w:tcPr>
          <w:p w:rsidR="000C466B" w:rsidRDefault="000C466B" w:rsidP="00CA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0C466B" w:rsidRDefault="000C466B" w:rsidP="00CA5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81FC8">
              <w:rPr>
                <w:rFonts w:ascii="Times New Roman" w:hAnsi="Times New Roman" w:cs="Times New Roman"/>
                <w:sz w:val="24"/>
                <w:szCs w:val="24"/>
              </w:rPr>
              <w:t xml:space="preserve"> приказу №1</w:t>
            </w:r>
            <w:r w:rsidR="002476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81FC8">
              <w:rPr>
                <w:rFonts w:ascii="Times New Roman" w:hAnsi="Times New Roman" w:cs="Times New Roman"/>
                <w:sz w:val="24"/>
                <w:szCs w:val="24"/>
              </w:rPr>
              <w:t xml:space="preserve"> от 1</w:t>
            </w:r>
            <w:r w:rsidR="002476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1FC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476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1FC8">
              <w:rPr>
                <w:rFonts w:ascii="Times New Roman" w:hAnsi="Times New Roman" w:cs="Times New Roman"/>
                <w:sz w:val="24"/>
                <w:szCs w:val="24"/>
              </w:rPr>
              <w:t>.2021 года</w:t>
            </w:r>
          </w:p>
          <w:p w:rsidR="000C466B" w:rsidRDefault="000C466B" w:rsidP="00CA5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6FF" w:rsidRDefault="006E46FF" w:rsidP="000C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B61" w:rsidRPr="00262B61" w:rsidRDefault="00262B61" w:rsidP="000C4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3CF" w:rsidRDefault="00DA45BC" w:rsidP="00CA59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 (</w:t>
      </w:r>
      <w:r w:rsidR="000C466B">
        <w:rPr>
          <w:rFonts w:ascii="Times New Roman" w:hAnsi="Times New Roman" w:cs="Times New Roman"/>
          <w:b/>
          <w:sz w:val="24"/>
          <w:szCs w:val="24"/>
        </w:rPr>
        <w:t xml:space="preserve">КАРТА) </w:t>
      </w:r>
      <w:r w:rsidR="00262B61">
        <w:rPr>
          <w:rFonts w:ascii="Times New Roman" w:hAnsi="Times New Roman" w:cs="Times New Roman"/>
          <w:b/>
          <w:sz w:val="24"/>
          <w:szCs w:val="24"/>
        </w:rPr>
        <w:t>КОРРУПЦИ</w:t>
      </w:r>
      <w:r w:rsidR="000C466B">
        <w:rPr>
          <w:rFonts w:ascii="Times New Roman" w:hAnsi="Times New Roman" w:cs="Times New Roman"/>
          <w:b/>
          <w:sz w:val="24"/>
          <w:szCs w:val="24"/>
        </w:rPr>
        <w:t>О</w:t>
      </w:r>
      <w:r w:rsidR="00CA59C6" w:rsidRPr="00262B61">
        <w:rPr>
          <w:rFonts w:ascii="Times New Roman" w:hAnsi="Times New Roman" w:cs="Times New Roman"/>
          <w:b/>
          <w:sz w:val="24"/>
          <w:szCs w:val="24"/>
        </w:rPr>
        <w:t>ННЫХ РИСКОВ</w:t>
      </w:r>
    </w:p>
    <w:p w:rsidR="00C413CF" w:rsidRDefault="00C413CF" w:rsidP="00C413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бюджетном общеобразовательном</w:t>
      </w:r>
      <w:r w:rsidRPr="00262B61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и «</w:t>
      </w:r>
      <w:r w:rsidR="00247616">
        <w:rPr>
          <w:rFonts w:ascii="Times New Roman" w:hAnsi="Times New Roman" w:cs="Times New Roman"/>
          <w:b/>
          <w:sz w:val="24"/>
          <w:szCs w:val="24"/>
        </w:rPr>
        <w:t>СОШ 15</w:t>
      </w:r>
      <w:r>
        <w:rPr>
          <w:rFonts w:ascii="Times New Roman" w:hAnsi="Times New Roman" w:cs="Times New Roman"/>
          <w:b/>
          <w:sz w:val="24"/>
          <w:szCs w:val="24"/>
        </w:rPr>
        <w:t xml:space="preserve">» с. </w:t>
      </w:r>
      <w:r w:rsidR="00247616">
        <w:rPr>
          <w:rFonts w:ascii="Times New Roman" w:hAnsi="Times New Roman" w:cs="Times New Roman"/>
          <w:b/>
          <w:sz w:val="24"/>
          <w:szCs w:val="24"/>
        </w:rPr>
        <w:t>Еленовское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Красногвардейского района Республики Адыгея</w:t>
      </w:r>
    </w:p>
    <w:p w:rsidR="00262B61" w:rsidRPr="00262B61" w:rsidRDefault="00262B61" w:rsidP="00CA59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368"/>
        <w:gridCol w:w="3619"/>
        <w:gridCol w:w="2397"/>
        <w:gridCol w:w="3292"/>
        <w:gridCol w:w="3114"/>
      </w:tblGrid>
      <w:tr w:rsidR="002B46FB" w:rsidRPr="002B46FB" w:rsidTr="006E46FF">
        <w:tc>
          <w:tcPr>
            <w:tcW w:w="645" w:type="dxa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A45BC" w:rsidRPr="002B46FB" w:rsidRDefault="00DA45BC" w:rsidP="00DA45B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A45BC" w:rsidRPr="002B46FB" w:rsidRDefault="00DA45BC" w:rsidP="00DA45BC">
            <w:pPr>
              <w:spacing w:before="60" w:after="0" w:line="225" w:lineRule="atLeast"/>
              <w:ind w:left="-8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70" w:type="dxa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A45BC" w:rsidRPr="002B46FB" w:rsidRDefault="00DA45BC" w:rsidP="00DA45B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наименование коррупционного риска</w:t>
            </w:r>
          </w:p>
        </w:tc>
        <w:tc>
          <w:tcPr>
            <w:tcW w:w="3624" w:type="dxa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A45BC" w:rsidRPr="002B46FB" w:rsidRDefault="00DA45BC" w:rsidP="00DA45B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возможной коррупционной схемы</w:t>
            </w:r>
          </w:p>
        </w:tc>
        <w:tc>
          <w:tcPr>
            <w:tcW w:w="2398" w:type="dxa"/>
            <w:vMerge w:val="restart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A45BC" w:rsidRPr="002B46FB" w:rsidRDefault="00DA45BC" w:rsidP="00DA45B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должностей </w:t>
            </w:r>
          </w:p>
        </w:tc>
        <w:tc>
          <w:tcPr>
            <w:tcW w:w="6413" w:type="dxa"/>
            <w:gridSpan w:val="2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A45BC" w:rsidRPr="002B46FB" w:rsidRDefault="00DA45BC" w:rsidP="00DA45B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минимизации коррупционных рисков</w:t>
            </w:r>
          </w:p>
        </w:tc>
      </w:tr>
      <w:tr w:rsidR="002B46FB" w:rsidRPr="002B46FB" w:rsidTr="006E46F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A45BC" w:rsidRPr="002B46FB" w:rsidRDefault="00DA45BC" w:rsidP="00DA4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70" w:type="dxa"/>
            <w:vMerge/>
            <w:shd w:val="clear" w:color="auto" w:fill="FFFFFF"/>
            <w:vAlign w:val="center"/>
            <w:hideMark/>
          </w:tcPr>
          <w:p w:rsidR="00DA45BC" w:rsidRPr="002B46FB" w:rsidRDefault="00DA45BC" w:rsidP="00DA4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24" w:type="dxa"/>
            <w:vMerge/>
            <w:shd w:val="clear" w:color="auto" w:fill="FFFFFF"/>
            <w:vAlign w:val="center"/>
            <w:hideMark/>
          </w:tcPr>
          <w:p w:rsidR="00DA45BC" w:rsidRPr="002B46FB" w:rsidRDefault="00DA45BC" w:rsidP="00DA4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A45BC" w:rsidRPr="002B46FB" w:rsidRDefault="00DA45BC" w:rsidP="00DA4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A45BC" w:rsidRPr="002B46FB" w:rsidRDefault="00DA45BC" w:rsidP="00DA45B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Реализуемые</w:t>
            </w:r>
          </w:p>
        </w:tc>
        <w:tc>
          <w:tcPr>
            <w:tcW w:w="311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A45BC" w:rsidRPr="002B46FB" w:rsidRDefault="00DA45BC" w:rsidP="00DA45B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Предлагаемые</w:t>
            </w:r>
          </w:p>
        </w:tc>
      </w:tr>
      <w:tr w:rsidR="002B46FB" w:rsidRPr="002B46FB" w:rsidTr="006E46FF">
        <w:tc>
          <w:tcPr>
            <w:tcW w:w="64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517A" w:rsidRPr="002B46FB" w:rsidRDefault="00DA45BC" w:rsidP="00DA45BC">
            <w:pPr>
              <w:spacing w:after="0" w:line="225" w:lineRule="atLeast"/>
              <w:ind w:left="-7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9517A"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90C6F" w:rsidRPr="002B46FB" w:rsidRDefault="0059517A" w:rsidP="00595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A45BC" w:rsidRPr="002B46FB" w:rsidRDefault="00DA45BC" w:rsidP="00DA45B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 определения поставщика (подрядчика, исполнителя)</w:t>
            </w:r>
          </w:p>
        </w:tc>
        <w:tc>
          <w:tcPr>
            <w:tcW w:w="3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A45BC" w:rsidRPr="002B46FB" w:rsidRDefault="00DA45BC" w:rsidP="00DA45B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в один лот различных товаров, работ, услуг, технологически и функционально не связанных между собой, с целью ограничения круга возможных участников закупки;</w:t>
            </w:r>
          </w:p>
          <w:p w:rsidR="00DA45BC" w:rsidRPr="002B46FB" w:rsidRDefault="00DA45BC" w:rsidP="00DA45BC">
            <w:pPr>
              <w:spacing w:before="60"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«Искусственное дробление» закупок на несколько отдельных, с целью упрощения способа закупки</w:t>
            </w:r>
          </w:p>
        </w:tc>
        <w:tc>
          <w:tcPr>
            <w:tcW w:w="239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A45BC" w:rsidRPr="002B46FB" w:rsidRDefault="00DA45BC" w:rsidP="00DA45B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329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A45BC" w:rsidRPr="002B46FB" w:rsidRDefault="00DA45BC" w:rsidP="00DA45BC">
            <w:pPr>
              <w:spacing w:after="0" w:line="225" w:lineRule="atLeast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потребности Заказчика с учетом обоснованности закупаемых товаров, работ, услуг</w:t>
            </w:r>
          </w:p>
        </w:tc>
        <w:tc>
          <w:tcPr>
            <w:tcW w:w="311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A45BC" w:rsidRPr="002B46FB" w:rsidRDefault="00DA45BC" w:rsidP="00DA45B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Исключить объединение закупок товаров, работ, услуг, технологически и функционально не связанных между собой;</w:t>
            </w:r>
          </w:p>
          <w:p w:rsidR="00DA45BC" w:rsidRPr="002B46FB" w:rsidRDefault="00DA45BC" w:rsidP="00DA45BC">
            <w:pPr>
              <w:spacing w:before="60"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мониторинг закупок на предмет выявления неоднократных (в течение года) закупок однородных товаров, работ, услуг</w:t>
            </w:r>
          </w:p>
        </w:tc>
      </w:tr>
      <w:tr w:rsidR="002B46FB" w:rsidRPr="002B46FB" w:rsidTr="006E46FF">
        <w:tc>
          <w:tcPr>
            <w:tcW w:w="64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A45BC" w:rsidRPr="002B46FB" w:rsidRDefault="00DA45BC" w:rsidP="00DA45B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2.</w:t>
            </w:r>
          </w:p>
        </w:tc>
        <w:tc>
          <w:tcPr>
            <w:tcW w:w="23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A45BC" w:rsidRPr="002B46FB" w:rsidRDefault="00DA45BC" w:rsidP="00DA45B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3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A45BC" w:rsidRPr="002B46FB" w:rsidRDefault="00DA45BC" w:rsidP="00DA45B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 завышена (занижена) начальная (максимальная) цена контракта, что может привести к ограничению конкуренции</w:t>
            </w:r>
          </w:p>
        </w:tc>
        <w:tc>
          <w:tcPr>
            <w:tcW w:w="239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A45BC" w:rsidRPr="002B46FB" w:rsidRDefault="00DA45BC" w:rsidP="00DA45B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329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A45BC" w:rsidRPr="002B46FB" w:rsidRDefault="00DA45BC" w:rsidP="00DA45B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Обязательное обоснование начальной (максимальной) цены контракта, включая обоснование при осуществлении закупок с единственным поставщиком (исполнителем, подрядчиком)</w:t>
            </w:r>
          </w:p>
        </w:tc>
        <w:tc>
          <w:tcPr>
            <w:tcW w:w="311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A45BC" w:rsidRPr="002B46FB" w:rsidRDefault="00DA45BC" w:rsidP="00DA45B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цен на товары, работы, услуги в целях недопущения завышения (занижения) начальных (максимальных) цен контрактов при осуществлении закупок</w:t>
            </w:r>
          </w:p>
        </w:tc>
      </w:tr>
      <w:tr w:rsidR="002B46FB" w:rsidRPr="002B46FB" w:rsidTr="006E46FF">
        <w:tc>
          <w:tcPr>
            <w:tcW w:w="64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517A" w:rsidRPr="002B46FB" w:rsidRDefault="00DA45BC" w:rsidP="00DA45BC">
            <w:pPr>
              <w:spacing w:after="0" w:line="225" w:lineRule="atLeast"/>
              <w:ind w:left="-8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 3.</w:t>
            </w:r>
          </w:p>
          <w:p w:rsidR="00990C6F" w:rsidRPr="002B46FB" w:rsidRDefault="0059517A" w:rsidP="00595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A45BC" w:rsidRPr="002B46FB" w:rsidRDefault="00DA45BC" w:rsidP="00DA45B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заявок и выбор поставщика</w:t>
            </w:r>
          </w:p>
        </w:tc>
        <w:tc>
          <w:tcPr>
            <w:tcW w:w="3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A45BC" w:rsidRPr="002B46FB" w:rsidRDefault="00DA45BC" w:rsidP="00DA45B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239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A45BC" w:rsidRPr="002B46FB" w:rsidRDefault="00DA45BC" w:rsidP="00DA45BC">
            <w:pPr>
              <w:spacing w:before="60"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осуществлению закупок</w:t>
            </w:r>
          </w:p>
        </w:tc>
        <w:tc>
          <w:tcPr>
            <w:tcW w:w="329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A45BC" w:rsidRPr="002B46FB" w:rsidRDefault="00DA45BC" w:rsidP="00DA45B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единых требований к участникам закупки, соблюдение правил описание закупки</w:t>
            </w:r>
          </w:p>
        </w:tc>
        <w:tc>
          <w:tcPr>
            <w:tcW w:w="311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A45BC" w:rsidRPr="002B46FB" w:rsidRDefault="00DA45BC" w:rsidP="00DA45B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умышленное, неправомерное включение в документацию о закупках товаров, работ, услуг условий, ограничивающих конкуренцию</w:t>
            </w:r>
          </w:p>
        </w:tc>
      </w:tr>
      <w:tr w:rsidR="002B46FB" w:rsidRPr="002B46FB" w:rsidTr="006E46FF">
        <w:tc>
          <w:tcPr>
            <w:tcW w:w="645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59517A" w:rsidRPr="002B46FB" w:rsidRDefault="00DA45BC" w:rsidP="00DA45BC">
            <w:pPr>
              <w:spacing w:after="0" w:line="225" w:lineRule="atLeast"/>
              <w:ind w:left="-8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4.</w:t>
            </w:r>
          </w:p>
          <w:p w:rsidR="00990C6F" w:rsidRPr="002B46FB" w:rsidRDefault="0059517A" w:rsidP="00595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A45BC" w:rsidRPr="002B46FB" w:rsidRDefault="00DA45BC" w:rsidP="00DA45B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контрактов</w:t>
            </w:r>
          </w:p>
        </w:tc>
        <w:tc>
          <w:tcPr>
            <w:tcW w:w="3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A45BC" w:rsidRPr="002B46FB" w:rsidRDefault="00DA45BC" w:rsidP="00DA45B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Умышленное, неправомерное нарушение установленных государственным контрактом сроков приёмки поставленных товаров, выполненных работ, оказанных услуг и подлог результатов приёмки;</w:t>
            </w:r>
          </w:p>
          <w:p w:rsidR="00DA45BC" w:rsidRPr="002B46FB" w:rsidRDefault="00DA45BC" w:rsidP="00DA45BC">
            <w:pPr>
              <w:spacing w:before="60"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сокрытие информации о выявленных нарушениях при исполнении поставщиком (исполнителем, подрядчиком) обязательств по государственному контракту;</w:t>
            </w:r>
          </w:p>
          <w:p w:rsidR="00DA45BC" w:rsidRPr="002B46FB" w:rsidRDefault="00DA45BC" w:rsidP="00DA45BC">
            <w:pPr>
              <w:spacing w:before="60"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актов приёмки поставленных товаров, выполненных работ, оказанных услуг с нарушением требований государственного контракта</w:t>
            </w:r>
          </w:p>
        </w:tc>
        <w:tc>
          <w:tcPr>
            <w:tcW w:w="239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A45BC" w:rsidRPr="002B46FB" w:rsidRDefault="0059517A" w:rsidP="0059517A">
            <w:pPr>
              <w:spacing w:before="60"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  <w:r w:rsidR="00DA45BC"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 по приемке товаров, работ и услуг (при наличии)</w:t>
            </w:r>
          </w:p>
        </w:tc>
        <w:tc>
          <w:tcPr>
            <w:tcW w:w="329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A45BC" w:rsidRPr="002B46FB" w:rsidRDefault="00DA45BC" w:rsidP="00DA45B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повышение квалификации государственных гражданских служащих, в должностные обязанности которых входит организация осуществления закупок товаров, работ, услуг</w:t>
            </w:r>
          </w:p>
        </w:tc>
        <w:tc>
          <w:tcPr>
            <w:tcW w:w="311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DA45BC" w:rsidRPr="002B46FB" w:rsidRDefault="00DA45BC" w:rsidP="00DA45BC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приёмку товаров, работ, услуг в строгом соответствии с требованиями, установленными государственным контрактом</w:t>
            </w:r>
          </w:p>
        </w:tc>
      </w:tr>
    </w:tbl>
    <w:p w:rsidR="00CA59C6" w:rsidRPr="00CA59C6" w:rsidRDefault="00CA59C6" w:rsidP="00CA5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6FF" w:rsidRDefault="006E46FF" w:rsidP="006E46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575C"/>
          <w:sz w:val="21"/>
          <w:szCs w:val="21"/>
          <w:lang w:eastAsia="ru-RU"/>
        </w:rPr>
      </w:pPr>
    </w:p>
    <w:p w:rsidR="00B0080C" w:rsidRDefault="00B0080C" w:rsidP="006E46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575C"/>
          <w:sz w:val="21"/>
          <w:szCs w:val="21"/>
          <w:lang w:eastAsia="ru-RU"/>
        </w:rPr>
      </w:pPr>
    </w:p>
    <w:p w:rsidR="00B0080C" w:rsidRDefault="00B0080C" w:rsidP="006E46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575C"/>
          <w:sz w:val="21"/>
          <w:szCs w:val="21"/>
          <w:lang w:eastAsia="ru-RU"/>
        </w:rPr>
      </w:pPr>
    </w:p>
    <w:p w:rsidR="00B0080C" w:rsidRDefault="00B0080C" w:rsidP="006E46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575C"/>
          <w:sz w:val="21"/>
          <w:szCs w:val="21"/>
          <w:lang w:eastAsia="ru-RU"/>
        </w:rPr>
      </w:pPr>
    </w:p>
    <w:p w:rsidR="00B0080C" w:rsidRDefault="00B0080C" w:rsidP="006E46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575C"/>
          <w:sz w:val="21"/>
          <w:szCs w:val="21"/>
          <w:lang w:eastAsia="ru-RU"/>
        </w:rPr>
      </w:pPr>
    </w:p>
    <w:p w:rsidR="00B0080C" w:rsidRDefault="00B0080C" w:rsidP="006E46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575C"/>
          <w:sz w:val="21"/>
          <w:szCs w:val="21"/>
          <w:lang w:eastAsia="ru-RU"/>
        </w:rPr>
      </w:pPr>
    </w:p>
    <w:p w:rsidR="00B0080C" w:rsidRDefault="00B0080C" w:rsidP="006E46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575C"/>
          <w:sz w:val="21"/>
          <w:szCs w:val="21"/>
          <w:lang w:eastAsia="ru-RU"/>
        </w:rPr>
      </w:pPr>
    </w:p>
    <w:p w:rsidR="006E46FF" w:rsidRDefault="006E46FF" w:rsidP="006E46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575C"/>
          <w:sz w:val="21"/>
          <w:szCs w:val="21"/>
          <w:lang w:eastAsia="ru-RU"/>
        </w:rPr>
      </w:pPr>
    </w:p>
    <w:p w:rsidR="006E46FF" w:rsidRDefault="006E46FF" w:rsidP="006E4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E46FF" w:rsidRDefault="00C81FC8" w:rsidP="006E4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№1</w:t>
      </w:r>
      <w:r w:rsidR="0024761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6F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24761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24761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.2021 года</w:t>
      </w:r>
    </w:p>
    <w:p w:rsidR="006E46FF" w:rsidRDefault="006E46FF" w:rsidP="006E4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6FF" w:rsidRDefault="006E46FF" w:rsidP="006E46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6FF" w:rsidRDefault="006E46FF" w:rsidP="006E46F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4F575C"/>
          <w:sz w:val="21"/>
          <w:szCs w:val="21"/>
          <w:lang w:eastAsia="ru-RU"/>
        </w:rPr>
      </w:pPr>
    </w:p>
    <w:p w:rsidR="006E46FF" w:rsidRDefault="006E46FF" w:rsidP="006E46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F575C"/>
          <w:sz w:val="21"/>
          <w:szCs w:val="21"/>
          <w:lang w:eastAsia="ru-RU"/>
        </w:rPr>
      </w:pPr>
    </w:p>
    <w:p w:rsidR="006E46FF" w:rsidRPr="006E46FF" w:rsidRDefault="006E46FF" w:rsidP="006E46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6E46FF">
        <w:rPr>
          <w:rFonts w:ascii="Times New Roman" w:eastAsia="Times New Roman" w:hAnsi="Times New Roman" w:cs="Times New Roman"/>
          <w:b/>
          <w:bCs/>
          <w:color w:val="4F575C"/>
          <w:sz w:val="24"/>
          <w:szCs w:val="24"/>
          <w:lang w:eastAsia="ru-RU"/>
        </w:rPr>
        <w:t>План (реестр) мер, направленных на минимизацию коррупционных рисков, возникающих при осуществлении закупок в</w:t>
      </w:r>
    </w:p>
    <w:p w:rsidR="006E46FF" w:rsidRDefault="006E46FF" w:rsidP="006E46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 бюджетном общеобразовательном</w:t>
      </w:r>
      <w:r w:rsidRPr="00262B61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/>
          <w:sz w:val="24"/>
          <w:szCs w:val="24"/>
        </w:rPr>
        <w:t>и «</w:t>
      </w:r>
      <w:r w:rsidR="00247616">
        <w:rPr>
          <w:rFonts w:ascii="Times New Roman" w:hAnsi="Times New Roman" w:cs="Times New Roman"/>
          <w:b/>
          <w:sz w:val="24"/>
          <w:szCs w:val="24"/>
        </w:rPr>
        <w:t>СОШ</w:t>
      </w:r>
      <w:r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24761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» с. </w:t>
      </w:r>
      <w:r w:rsidR="00247616">
        <w:rPr>
          <w:rFonts w:ascii="Times New Roman" w:hAnsi="Times New Roman" w:cs="Times New Roman"/>
          <w:b/>
          <w:sz w:val="24"/>
          <w:szCs w:val="24"/>
        </w:rPr>
        <w:t>Еленовское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Красногвардейского района Республики Адыгея</w:t>
      </w:r>
    </w:p>
    <w:p w:rsidR="006E46FF" w:rsidRPr="006E46FF" w:rsidRDefault="006E46FF" w:rsidP="006E46FF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</w:pPr>
      <w:r w:rsidRPr="006E46FF">
        <w:rPr>
          <w:rFonts w:ascii="Times New Roman" w:eastAsia="Times New Roman" w:hAnsi="Times New Roman" w:cs="Times New Roman"/>
          <w:color w:val="4F575C"/>
          <w:sz w:val="24"/>
          <w:szCs w:val="24"/>
          <w:lang w:eastAsia="ru-RU"/>
        </w:rPr>
        <w:t> 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275"/>
        <w:gridCol w:w="2970"/>
        <w:gridCol w:w="2265"/>
        <w:gridCol w:w="2970"/>
        <w:gridCol w:w="2130"/>
      </w:tblGrid>
      <w:tr w:rsidR="002B46FB" w:rsidRPr="002B46FB" w:rsidTr="006E46FF">
        <w:tc>
          <w:tcPr>
            <w:tcW w:w="66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ind w:left="-7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6E46FF" w:rsidRPr="002B46FB" w:rsidRDefault="006E46FF" w:rsidP="006E46FF">
            <w:pPr>
              <w:spacing w:before="60" w:after="0" w:line="225" w:lineRule="atLeast"/>
              <w:ind w:left="-7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п/п</w:t>
            </w:r>
          </w:p>
        </w:tc>
        <w:tc>
          <w:tcPr>
            <w:tcW w:w="4275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297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наименование минимизируемого коррупционного риска</w:t>
            </w:r>
          </w:p>
        </w:tc>
        <w:tc>
          <w:tcPr>
            <w:tcW w:w="2265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(периодичность) реализации</w:t>
            </w:r>
          </w:p>
        </w:tc>
        <w:tc>
          <w:tcPr>
            <w:tcW w:w="297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за реализацию служащий (работник)</w:t>
            </w:r>
          </w:p>
        </w:tc>
        <w:tc>
          <w:tcPr>
            <w:tcW w:w="213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2B46FB" w:rsidRPr="002B46FB" w:rsidTr="006E46FF">
        <w:tc>
          <w:tcPr>
            <w:tcW w:w="66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ind w:left="-7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1.</w:t>
            </w:r>
          </w:p>
          <w:p w:rsidR="00990C6F" w:rsidRPr="002B46FB" w:rsidRDefault="006E46FF" w:rsidP="006E4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5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цен на товары, работы и услуги в целях недопущения завышения начальных (максимальных) цен контрактов при осуществлении закупок</w:t>
            </w:r>
          </w:p>
        </w:tc>
        <w:tc>
          <w:tcPr>
            <w:tcW w:w="297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2265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970" w:type="dxa"/>
            <w:vMerge w:val="restart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213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коррупции</w:t>
            </w:r>
          </w:p>
        </w:tc>
      </w:tr>
      <w:tr w:rsidR="002B46FB" w:rsidRPr="002B46FB" w:rsidTr="006E46FF">
        <w:tc>
          <w:tcPr>
            <w:tcW w:w="66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ind w:left="-7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2.</w:t>
            </w:r>
          </w:p>
          <w:p w:rsidR="00990C6F" w:rsidRPr="002B46FB" w:rsidRDefault="006E46FF" w:rsidP="006E4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5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Недопущение необоснованного дробления закупок, ведущего за собой уход от конкурентных процедур</w:t>
            </w:r>
          </w:p>
        </w:tc>
        <w:tc>
          <w:tcPr>
            <w:tcW w:w="297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способа осуществления закупки</w:t>
            </w:r>
          </w:p>
        </w:tc>
        <w:tc>
          <w:tcPr>
            <w:tcW w:w="2265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6E46FF" w:rsidRPr="002B46FB" w:rsidRDefault="006E46FF" w:rsidP="006E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коррупции</w:t>
            </w:r>
          </w:p>
        </w:tc>
      </w:tr>
      <w:tr w:rsidR="002B46FB" w:rsidRPr="002B46FB" w:rsidTr="006E46FF">
        <w:tc>
          <w:tcPr>
            <w:tcW w:w="66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ind w:left="-7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3.</w:t>
            </w:r>
          </w:p>
          <w:p w:rsidR="00990C6F" w:rsidRPr="002B46FB" w:rsidRDefault="006E46FF" w:rsidP="006E46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5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возможности сотрудникам, ответственным за осуществление закупок,  получать какие-либо выгоды от проведения закупки</w:t>
            </w:r>
          </w:p>
        </w:tc>
        <w:tc>
          <w:tcPr>
            <w:tcW w:w="297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заявок и выбор поставщика</w:t>
            </w:r>
          </w:p>
        </w:tc>
        <w:tc>
          <w:tcPr>
            <w:tcW w:w="2265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6E46FF" w:rsidRPr="002B46FB" w:rsidRDefault="006E46FF" w:rsidP="006E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коррупции</w:t>
            </w:r>
          </w:p>
        </w:tc>
      </w:tr>
      <w:tr w:rsidR="002B46FB" w:rsidRPr="002B46FB" w:rsidTr="006E46FF">
        <w:tc>
          <w:tcPr>
            <w:tcW w:w="66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34A44" w:rsidRPr="002B46FB" w:rsidRDefault="006E46FF" w:rsidP="006E46FF">
            <w:pPr>
              <w:spacing w:after="0" w:line="225" w:lineRule="atLeast"/>
              <w:ind w:left="-7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4.</w:t>
            </w:r>
          </w:p>
          <w:p w:rsidR="00990C6F" w:rsidRPr="002B46FB" w:rsidRDefault="00034A44" w:rsidP="0003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5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034A44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понятия аффилитированности, установление </w:t>
            </w: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требований к разрешению выявленных ситуаций аффилитированности</w:t>
            </w:r>
          </w:p>
        </w:tc>
        <w:tc>
          <w:tcPr>
            <w:tcW w:w="297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заявок и выбор поставщика</w:t>
            </w:r>
          </w:p>
        </w:tc>
        <w:tc>
          <w:tcPr>
            <w:tcW w:w="2265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6E46FF" w:rsidRPr="002B46FB" w:rsidRDefault="006E46FF" w:rsidP="006E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коррупции</w:t>
            </w:r>
          </w:p>
        </w:tc>
      </w:tr>
      <w:tr w:rsidR="002B46FB" w:rsidRPr="002B46FB" w:rsidTr="006E46FF">
        <w:tc>
          <w:tcPr>
            <w:tcW w:w="66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34A44" w:rsidRPr="002B46FB" w:rsidRDefault="006E46FF" w:rsidP="006E46FF">
            <w:pPr>
              <w:spacing w:after="0" w:line="225" w:lineRule="atLeast"/>
              <w:ind w:left="-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 5.</w:t>
            </w:r>
          </w:p>
          <w:p w:rsidR="00990C6F" w:rsidRPr="002B46FB" w:rsidRDefault="00034A44" w:rsidP="0003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5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Обязанность участников добровольно предоставлять информацию о цепочке собственников, справка о наличии конфликта интересов и (или) связей, носящих характер аффилитированности</w:t>
            </w:r>
          </w:p>
        </w:tc>
        <w:tc>
          <w:tcPr>
            <w:tcW w:w="297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заявок и выбор поставщика</w:t>
            </w:r>
          </w:p>
        </w:tc>
        <w:tc>
          <w:tcPr>
            <w:tcW w:w="2265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6E46FF" w:rsidRPr="002B46FB" w:rsidRDefault="006E46FF" w:rsidP="006E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коррупции</w:t>
            </w:r>
          </w:p>
        </w:tc>
      </w:tr>
      <w:tr w:rsidR="002B46FB" w:rsidRPr="002B46FB" w:rsidTr="006E46FF">
        <w:tc>
          <w:tcPr>
            <w:tcW w:w="66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34A44" w:rsidRPr="002B46FB" w:rsidRDefault="006E46FF" w:rsidP="006E46FF">
            <w:pPr>
              <w:spacing w:after="0" w:line="225" w:lineRule="atLeast"/>
              <w:ind w:left="-7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6.</w:t>
            </w:r>
          </w:p>
          <w:p w:rsidR="00034A44" w:rsidRPr="002B46FB" w:rsidRDefault="00034A44" w:rsidP="0003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0C6F" w:rsidRPr="002B46FB" w:rsidRDefault="00034A44" w:rsidP="0003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5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возможности сотрудниками, ответственными за осуществление закупок, предоставлять кому-либо информацию и сведения о ходе закупок, проводить не предусмотренные переговоры с участниками закупок</w:t>
            </w:r>
          </w:p>
        </w:tc>
        <w:tc>
          <w:tcPr>
            <w:tcW w:w="297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закупки, оценка заявок и выбор поставщика (исполнителя, подрядчика)</w:t>
            </w:r>
          </w:p>
        </w:tc>
        <w:tc>
          <w:tcPr>
            <w:tcW w:w="2265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6E46FF" w:rsidRPr="002B46FB" w:rsidRDefault="006E46FF" w:rsidP="006E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коррупции</w:t>
            </w:r>
          </w:p>
        </w:tc>
      </w:tr>
      <w:tr w:rsidR="002B46FB" w:rsidRPr="002B46FB" w:rsidTr="006E46FF">
        <w:tc>
          <w:tcPr>
            <w:tcW w:w="66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34A44" w:rsidRPr="002B46FB" w:rsidRDefault="006E46FF" w:rsidP="006E46FF">
            <w:pPr>
              <w:spacing w:after="0" w:line="225" w:lineRule="atLeast"/>
              <w:ind w:left="-7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7.</w:t>
            </w:r>
          </w:p>
          <w:p w:rsidR="00990C6F" w:rsidRPr="002B46FB" w:rsidRDefault="00034A44" w:rsidP="00034A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5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приёмку товаров, работ, услуг в строгом соответствии с требованиями, установленными государственным контрактом</w:t>
            </w:r>
          </w:p>
        </w:tc>
        <w:tc>
          <w:tcPr>
            <w:tcW w:w="297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контрактов</w:t>
            </w:r>
          </w:p>
        </w:tc>
        <w:tc>
          <w:tcPr>
            <w:tcW w:w="2265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vAlign w:val="center"/>
            <w:hideMark/>
          </w:tcPr>
          <w:p w:rsidR="006E46FF" w:rsidRPr="002B46FB" w:rsidRDefault="006E46FF" w:rsidP="006E4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E46FF" w:rsidRPr="002B46FB" w:rsidRDefault="006E46FF" w:rsidP="006E46FF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Минимизация коррупции</w:t>
            </w:r>
          </w:p>
        </w:tc>
      </w:tr>
    </w:tbl>
    <w:p w:rsidR="00CA59C6" w:rsidRPr="006E46FF" w:rsidRDefault="00CA5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66B" w:rsidRPr="00CA59C6" w:rsidRDefault="000C46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C466B" w:rsidRPr="00CA59C6" w:rsidSect="000C46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342" w:rsidRDefault="00927342" w:rsidP="000C466B">
      <w:pPr>
        <w:spacing w:after="0" w:line="240" w:lineRule="auto"/>
      </w:pPr>
      <w:r>
        <w:separator/>
      </w:r>
    </w:p>
  </w:endnote>
  <w:endnote w:type="continuationSeparator" w:id="0">
    <w:p w:rsidR="00927342" w:rsidRDefault="00927342" w:rsidP="000C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342" w:rsidRDefault="00927342" w:rsidP="000C466B">
      <w:pPr>
        <w:spacing w:after="0" w:line="240" w:lineRule="auto"/>
      </w:pPr>
      <w:r>
        <w:separator/>
      </w:r>
    </w:p>
  </w:footnote>
  <w:footnote w:type="continuationSeparator" w:id="0">
    <w:p w:rsidR="00927342" w:rsidRDefault="00927342" w:rsidP="000C4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17"/>
    <w:rsid w:val="00034A44"/>
    <w:rsid w:val="000C466B"/>
    <w:rsid w:val="00192078"/>
    <w:rsid w:val="00247616"/>
    <w:rsid w:val="00262B61"/>
    <w:rsid w:val="00277766"/>
    <w:rsid w:val="002B46FB"/>
    <w:rsid w:val="0033752D"/>
    <w:rsid w:val="00375ED3"/>
    <w:rsid w:val="003B2FB9"/>
    <w:rsid w:val="003C29B4"/>
    <w:rsid w:val="00566317"/>
    <w:rsid w:val="0059517A"/>
    <w:rsid w:val="006E46FF"/>
    <w:rsid w:val="007F77CC"/>
    <w:rsid w:val="0084129F"/>
    <w:rsid w:val="00927342"/>
    <w:rsid w:val="00990C6F"/>
    <w:rsid w:val="00A009BC"/>
    <w:rsid w:val="00A13351"/>
    <w:rsid w:val="00A36CC2"/>
    <w:rsid w:val="00AD1E10"/>
    <w:rsid w:val="00B0080C"/>
    <w:rsid w:val="00B976AD"/>
    <w:rsid w:val="00C413CF"/>
    <w:rsid w:val="00C81FC8"/>
    <w:rsid w:val="00C906C0"/>
    <w:rsid w:val="00CA59C6"/>
    <w:rsid w:val="00DA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317"/>
    <w:rPr>
      <w:color w:val="0000FF"/>
      <w:u w:val="single"/>
    </w:rPr>
  </w:style>
  <w:style w:type="table" w:styleId="a4">
    <w:name w:val="Table Grid"/>
    <w:basedOn w:val="a1"/>
    <w:uiPriority w:val="59"/>
    <w:rsid w:val="00CA5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A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C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66B"/>
  </w:style>
  <w:style w:type="paragraph" w:styleId="a8">
    <w:name w:val="footer"/>
    <w:basedOn w:val="a"/>
    <w:link w:val="a9"/>
    <w:uiPriority w:val="99"/>
    <w:unhideWhenUsed/>
    <w:rsid w:val="000C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6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6317"/>
    <w:rPr>
      <w:color w:val="0000FF"/>
      <w:u w:val="single"/>
    </w:rPr>
  </w:style>
  <w:style w:type="table" w:styleId="a4">
    <w:name w:val="Table Grid"/>
    <w:basedOn w:val="a1"/>
    <w:uiPriority w:val="59"/>
    <w:rsid w:val="00CA5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A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C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66B"/>
  </w:style>
  <w:style w:type="paragraph" w:styleId="a8">
    <w:name w:val="footer"/>
    <w:basedOn w:val="a"/>
    <w:link w:val="a9"/>
    <w:uiPriority w:val="99"/>
    <w:unhideWhenUsed/>
    <w:rsid w:val="000C4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2</cp:revision>
  <cp:lastPrinted>2021-08-17T11:02:00Z</cp:lastPrinted>
  <dcterms:created xsi:type="dcterms:W3CDTF">2021-08-30T09:38:00Z</dcterms:created>
  <dcterms:modified xsi:type="dcterms:W3CDTF">2021-08-30T09:38:00Z</dcterms:modified>
</cp:coreProperties>
</file>